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B" w:rsidRDefault="004754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540B" w:rsidRDefault="0047540B">
      <w:pPr>
        <w:pStyle w:val="ConsPlusNormal"/>
        <w:jc w:val="both"/>
        <w:outlineLvl w:val="0"/>
      </w:pPr>
    </w:p>
    <w:p w:rsidR="0047540B" w:rsidRDefault="0047540B">
      <w:pPr>
        <w:pStyle w:val="ConsPlusTitle"/>
        <w:jc w:val="center"/>
        <w:outlineLvl w:val="0"/>
      </w:pPr>
      <w:r>
        <w:t>ПРАВИТЕЛЬСТВО МОСКВЫ</w:t>
      </w:r>
    </w:p>
    <w:p w:rsidR="0047540B" w:rsidRDefault="0047540B">
      <w:pPr>
        <w:pStyle w:val="ConsPlusTitle"/>
        <w:jc w:val="center"/>
      </w:pPr>
    </w:p>
    <w:p w:rsidR="0047540B" w:rsidRDefault="0047540B">
      <w:pPr>
        <w:pStyle w:val="ConsPlusTitle"/>
        <w:jc w:val="center"/>
      </w:pPr>
      <w:r>
        <w:t>ДЕПАРТАМЕНТ ЭКОНОМИЧЕСКОЙ ПОЛИТИКИ И РАЗВИТИЯ</w:t>
      </w:r>
    </w:p>
    <w:p w:rsidR="0047540B" w:rsidRDefault="0047540B">
      <w:pPr>
        <w:pStyle w:val="ConsPlusTitle"/>
        <w:jc w:val="center"/>
      </w:pPr>
      <w:r>
        <w:t>ГОРОДА МОСКВЫ</w:t>
      </w:r>
    </w:p>
    <w:p w:rsidR="0047540B" w:rsidRDefault="0047540B">
      <w:pPr>
        <w:pStyle w:val="ConsPlusTitle"/>
        <w:jc w:val="center"/>
      </w:pPr>
    </w:p>
    <w:p w:rsidR="0047540B" w:rsidRDefault="0047540B">
      <w:pPr>
        <w:pStyle w:val="ConsPlusTitle"/>
        <w:jc w:val="center"/>
      </w:pPr>
      <w:r>
        <w:t>ПРИКАЗ</w:t>
      </w:r>
    </w:p>
    <w:p w:rsidR="0047540B" w:rsidRDefault="0047540B">
      <w:pPr>
        <w:pStyle w:val="ConsPlusTitle"/>
        <w:jc w:val="center"/>
      </w:pPr>
      <w:r>
        <w:t>от 18 декабря 2017 г. N 473-ТР</w:t>
      </w:r>
    </w:p>
    <w:p w:rsidR="0047540B" w:rsidRDefault="0047540B">
      <w:pPr>
        <w:pStyle w:val="ConsPlusTitle"/>
        <w:jc w:val="center"/>
      </w:pPr>
    </w:p>
    <w:p w:rsidR="0047540B" w:rsidRDefault="0047540B">
      <w:pPr>
        <w:pStyle w:val="ConsPlusTitle"/>
        <w:jc w:val="center"/>
      </w:pPr>
      <w:r>
        <w:t>О КОРРЕКТИРОВКЕ ДОЛГОСРОЧНЫХ ТАРИФОВ НА ТЕПЛОНОСИТЕЛЬ,</w:t>
      </w:r>
    </w:p>
    <w:p w:rsidR="0047540B" w:rsidRDefault="0047540B">
      <w:pPr>
        <w:pStyle w:val="ConsPlusTitle"/>
        <w:jc w:val="center"/>
      </w:pPr>
      <w:proofErr w:type="gramStart"/>
      <w:r>
        <w:t>ПОСТАВЛЯЕМЫЙ</w:t>
      </w:r>
      <w:proofErr w:type="gramEnd"/>
      <w:r>
        <w:t xml:space="preserve"> ПОТРЕБИТЕЛЯМ ОБЩЕСТВОМ С ОГРАНИЧЕННОЙ</w:t>
      </w:r>
    </w:p>
    <w:p w:rsidR="0047540B" w:rsidRDefault="0047540B">
      <w:pPr>
        <w:pStyle w:val="ConsPlusTitle"/>
        <w:jc w:val="center"/>
      </w:pPr>
      <w:r>
        <w:t>ОТВЕТСТВЕННОСТЬЮ "ГАЗПРОМ ЭНЕРГО" ЦЕНТРАЛЬНЫМ ФИЛИАЛОМ,</w:t>
      </w:r>
    </w:p>
    <w:p w:rsidR="0047540B" w:rsidRDefault="0047540B">
      <w:pPr>
        <w:pStyle w:val="ConsPlusTitle"/>
        <w:jc w:val="center"/>
      </w:pPr>
      <w:r>
        <w:t>НА 2018 ГОД</w:t>
      </w: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расчету тарифов и надбавок в сфере деятельности организаций коммунального комплекса, утвержденными приказом Министерства регионального развития Российской Федерации от 15 февраля 2011</w:t>
      </w:r>
      <w:proofErr w:type="gramEnd"/>
      <w:r>
        <w:t xml:space="preserve"> </w:t>
      </w:r>
      <w:proofErr w:type="gramStart"/>
      <w:r>
        <w:t xml:space="preserve">г. N 47 (зарегистрирован Минюстом России 4 марта 2011 г., регистрационный N 19999),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</w:t>
      </w:r>
      <w:proofErr w:type="gramEnd"/>
      <w:r>
        <w:t xml:space="preserve">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18 декабря 2017 г. N 86/1 приказываю: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 xml:space="preserve">1. Осуществить корректировку долгосрочных тарифов на теплоноситель, поставляемый потребителям обществом с ограниченной ответственностью "Газпром </w:t>
      </w:r>
      <w:proofErr w:type="spellStart"/>
      <w:r>
        <w:t>энерго</w:t>
      </w:r>
      <w:proofErr w:type="spellEnd"/>
      <w:r>
        <w:t xml:space="preserve">" Центральным филиалом (ОГРН 1027739841370),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2018 г.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Региональной энергетической комиссии города Москвы от 18 декабря 2015 г. N 491-тн "Об установлении тарифов на теплоноситель, поставляемый обществом с ограниченной ответственностью "Газпром </w:t>
      </w:r>
      <w:proofErr w:type="spellStart"/>
      <w:r>
        <w:t>энерго</w:t>
      </w:r>
      <w:proofErr w:type="spellEnd"/>
      <w:r>
        <w:t>" Центральным филиалом потребителям, на 2016-2018 годы".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16 декабря 2016 г. N 456-ТР "О корректировке долгосрочных тарифов на теплоноситель, поставляемый потребителям общества с ограниченной ответственностью "Газпром </w:t>
      </w:r>
      <w:proofErr w:type="spellStart"/>
      <w:r>
        <w:t>энерго</w:t>
      </w:r>
      <w:proofErr w:type="spellEnd"/>
      <w:r>
        <w:t>" Центрального филиала, на 2017-2018 годы".</w:t>
      </w:r>
    </w:p>
    <w:p w:rsidR="0047540B" w:rsidRDefault="0047540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right"/>
      </w:pPr>
      <w:r>
        <w:t>Первый заместитель</w:t>
      </w:r>
    </w:p>
    <w:p w:rsidR="0047540B" w:rsidRDefault="0047540B">
      <w:pPr>
        <w:pStyle w:val="ConsPlusNormal"/>
        <w:jc w:val="right"/>
      </w:pPr>
      <w:r>
        <w:t>руководителя Департамента</w:t>
      </w:r>
    </w:p>
    <w:p w:rsidR="0047540B" w:rsidRDefault="0047540B">
      <w:pPr>
        <w:pStyle w:val="ConsPlusNormal"/>
        <w:jc w:val="right"/>
      </w:pPr>
      <w:r>
        <w:t>экономической политики</w:t>
      </w:r>
    </w:p>
    <w:p w:rsidR="0047540B" w:rsidRDefault="0047540B">
      <w:pPr>
        <w:pStyle w:val="ConsPlusNormal"/>
        <w:jc w:val="right"/>
      </w:pPr>
      <w:r>
        <w:lastRenderedPageBreak/>
        <w:t>и развития города Москвы</w:t>
      </w:r>
    </w:p>
    <w:p w:rsidR="0047540B" w:rsidRDefault="0047540B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right"/>
        <w:outlineLvl w:val="0"/>
      </w:pPr>
      <w:r>
        <w:t>Приложение</w:t>
      </w:r>
    </w:p>
    <w:p w:rsidR="0047540B" w:rsidRDefault="0047540B">
      <w:pPr>
        <w:pStyle w:val="ConsPlusNormal"/>
        <w:jc w:val="right"/>
      </w:pPr>
      <w:r>
        <w:t>к приказу Департамента</w:t>
      </w:r>
    </w:p>
    <w:p w:rsidR="0047540B" w:rsidRDefault="0047540B">
      <w:pPr>
        <w:pStyle w:val="ConsPlusNormal"/>
        <w:jc w:val="right"/>
      </w:pPr>
      <w:r>
        <w:t>экономической политики</w:t>
      </w:r>
    </w:p>
    <w:p w:rsidR="0047540B" w:rsidRDefault="0047540B">
      <w:pPr>
        <w:pStyle w:val="ConsPlusNormal"/>
        <w:jc w:val="right"/>
      </w:pPr>
      <w:r>
        <w:t>и развития города Москвы</w:t>
      </w:r>
    </w:p>
    <w:p w:rsidR="0047540B" w:rsidRDefault="0047540B">
      <w:pPr>
        <w:pStyle w:val="ConsPlusNormal"/>
        <w:jc w:val="right"/>
      </w:pPr>
      <w:r>
        <w:t>от 18 декабря 2017 г. N 473-ТР</w:t>
      </w: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Title"/>
        <w:jc w:val="center"/>
      </w:pPr>
      <w:bookmarkStart w:id="0" w:name="P38"/>
      <w:bookmarkEnd w:id="0"/>
      <w:r>
        <w:t xml:space="preserve">ТАРИФЫ </w:t>
      </w:r>
      <w:hyperlink w:anchor="P44" w:history="1">
        <w:r>
          <w:rPr>
            <w:color w:val="0000FF"/>
          </w:rPr>
          <w:t>&lt;1&gt;</w:t>
        </w:r>
      </w:hyperlink>
    </w:p>
    <w:p w:rsidR="0047540B" w:rsidRDefault="0047540B">
      <w:pPr>
        <w:pStyle w:val="ConsPlusTitle"/>
        <w:jc w:val="center"/>
      </w:pPr>
      <w:r>
        <w:t>НА ТЕПЛОНОСИТЕЛЬ, ПОСТАВЛЯЕМЫЙ ПОТРЕБИТЕЛЯМ ОБЩЕСТВОМ</w:t>
      </w:r>
    </w:p>
    <w:p w:rsidR="0047540B" w:rsidRDefault="0047540B">
      <w:pPr>
        <w:pStyle w:val="ConsPlusTitle"/>
        <w:jc w:val="center"/>
      </w:pPr>
      <w:r>
        <w:t>С ОГРАНИЧЕННОЙ ОТВЕТСТВЕННОСТЬЮ "ГАЗПРОМ ЭНЕРГО" ЦЕНТРАЛЬНЫМ</w:t>
      </w:r>
    </w:p>
    <w:p w:rsidR="0047540B" w:rsidRDefault="0047540B">
      <w:pPr>
        <w:pStyle w:val="ConsPlusTitle"/>
        <w:jc w:val="center"/>
      </w:pPr>
      <w:r>
        <w:t>ФИЛИАЛОМ, НА 2018 ГОД</w:t>
      </w: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ind w:firstLine="540"/>
        <w:jc w:val="both"/>
      </w:pPr>
      <w:r>
        <w:t>--------------------------------</w:t>
      </w:r>
    </w:p>
    <w:p w:rsidR="0047540B" w:rsidRDefault="0047540B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&lt;1&gt; Указанные тарифы на теплоноситель установлены на основе долгосрочных </w:t>
      </w:r>
      <w:hyperlink r:id="rId12" w:history="1">
        <w:r>
          <w:rPr>
            <w:color w:val="0000FF"/>
          </w:rPr>
          <w:t>параметров</w:t>
        </w:r>
      </w:hyperlink>
      <w:r>
        <w:t xml:space="preserve"> регулирования, утвержденных постановлением Региональной энергетической комиссии города Москвы от 18 декабря 2015 г. N 491-тн.</w:t>
      </w:r>
    </w:p>
    <w:p w:rsidR="0047540B" w:rsidRDefault="004754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402"/>
        <w:gridCol w:w="3118"/>
        <w:gridCol w:w="1474"/>
      </w:tblGrid>
      <w:tr w:rsidR="0047540B">
        <w:tc>
          <w:tcPr>
            <w:tcW w:w="569" w:type="dxa"/>
          </w:tcPr>
          <w:p w:rsidR="0047540B" w:rsidRDefault="0047540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47540B" w:rsidRDefault="0047540B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118" w:type="dxa"/>
          </w:tcPr>
          <w:p w:rsidR="0047540B" w:rsidRDefault="0047540B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474" w:type="dxa"/>
          </w:tcPr>
          <w:p w:rsidR="0047540B" w:rsidRDefault="0047540B">
            <w:pPr>
              <w:pStyle w:val="ConsPlusNormal"/>
              <w:jc w:val="center"/>
            </w:pPr>
            <w:r>
              <w:t>Тарифы, руб./куб. м</w:t>
            </w:r>
          </w:p>
        </w:tc>
      </w:tr>
      <w:tr w:rsidR="0047540B">
        <w:tc>
          <w:tcPr>
            <w:tcW w:w="569" w:type="dxa"/>
            <w:vMerge w:val="restart"/>
          </w:tcPr>
          <w:p w:rsidR="0047540B" w:rsidRDefault="0047540B">
            <w:pPr>
              <w:pStyle w:val="ConsPlusNormal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47540B" w:rsidRDefault="0047540B">
            <w:pPr>
              <w:pStyle w:val="ConsPlusNormal"/>
            </w:pPr>
            <w:r>
              <w:t xml:space="preserve">Прочие потребители </w:t>
            </w:r>
            <w:hyperlink w:anchor="P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47540B" w:rsidRDefault="0047540B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47540B" w:rsidRDefault="0047540B">
            <w:pPr>
              <w:pStyle w:val="ConsPlusNormal"/>
            </w:pPr>
            <w:r w:rsidRPr="00D12EDF">
              <w:rPr>
                <w:highlight w:val="yellow"/>
              </w:rPr>
              <w:t>51,76</w:t>
            </w:r>
          </w:p>
        </w:tc>
      </w:tr>
      <w:tr w:rsidR="0047540B">
        <w:tc>
          <w:tcPr>
            <w:tcW w:w="569" w:type="dxa"/>
            <w:vMerge/>
          </w:tcPr>
          <w:p w:rsidR="0047540B" w:rsidRDefault="0047540B"/>
        </w:tc>
        <w:tc>
          <w:tcPr>
            <w:tcW w:w="3402" w:type="dxa"/>
            <w:vMerge/>
          </w:tcPr>
          <w:p w:rsidR="0047540B" w:rsidRDefault="0047540B"/>
        </w:tc>
        <w:tc>
          <w:tcPr>
            <w:tcW w:w="3118" w:type="dxa"/>
          </w:tcPr>
          <w:p w:rsidR="0047540B" w:rsidRDefault="0047540B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47540B" w:rsidRDefault="0047540B">
            <w:pPr>
              <w:pStyle w:val="ConsPlusNormal"/>
            </w:pPr>
            <w:r>
              <w:t>54,48</w:t>
            </w:r>
          </w:p>
        </w:tc>
      </w:tr>
    </w:tbl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ind w:firstLine="540"/>
        <w:jc w:val="both"/>
      </w:pPr>
      <w:r>
        <w:t>--------------------------------</w:t>
      </w:r>
    </w:p>
    <w:p w:rsidR="0047540B" w:rsidRDefault="0047540B">
      <w:pPr>
        <w:pStyle w:val="ConsPlusNormal"/>
        <w:spacing w:before="220"/>
        <w:ind w:firstLine="540"/>
        <w:jc w:val="both"/>
      </w:pPr>
      <w:bookmarkStart w:id="2" w:name="P58"/>
      <w:bookmarkEnd w:id="2"/>
      <w:r>
        <w:t>&lt;*&gt; Налог на добавленную стоимость (НДС) не учтен и взимается дополнительно.</w:t>
      </w: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jc w:val="both"/>
      </w:pPr>
    </w:p>
    <w:p w:rsidR="0047540B" w:rsidRDefault="004754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B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0B"/>
    <w:rsid w:val="00041597"/>
    <w:rsid w:val="00091030"/>
    <w:rsid w:val="000B66D0"/>
    <w:rsid w:val="000E109D"/>
    <w:rsid w:val="00175AA7"/>
    <w:rsid w:val="002746D3"/>
    <w:rsid w:val="00374C0E"/>
    <w:rsid w:val="003979C5"/>
    <w:rsid w:val="003B30D2"/>
    <w:rsid w:val="00470840"/>
    <w:rsid w:val="0047540B"/>
    <w:rsid w:val="0062389C"/>
    <w:rsid w:val="00674112"/>
    <w:rsid w:val="006F09D6"/>
    <w:rsid w:val="00751176"/>
    <w:rsid w:val="009A092A"/>
    <w:rsid w:val="009A7677"/>
    <w:rsid w:val="009C5963"/>
    <w:rsid w:val="00AC3728"/>
    <w:rsid w:val="00B80650"/>
    <w:rsid w:val="00B9627C"/>
    <w:rsid w:val="00BB1E6A"/>
    <w:rsid w:val="00C90D11"/>
    <w:rsid w:val="00D12EDF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F6D4D70EAFEC33FACE54231AAD1281F5AC2648D631AEDFAE9D3B97B9CC8E88F4EA3485C3DA62gDY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7EF6D4D70EAFEC33FACE54231AAD1282F3A52644DA31AEDFAE9D3B97B9CC8E88F4EA3485C3DA62gDY6H" TargetMode="External"/><Relationship Id="rId12" Type="http://schemas.openxmlformats.org/officeDocument/2006/relationships/hyperlink" Target="consultantplus://offline/ref=FB7EF6D4D70EAFEC33FACF593576F8418EF3AC2040DB3FF3D5A6C43795BEC3D19FF3A33884C3DA63D6g5Y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F6D4D70EAFEC33FACE54231AAD1281FAA72349DB31AEDFAE9D3B97gBY9H" TargetMode="External"/><Relationship Id="rId11" Type="http://schemas.openxmlformats.org/officeDocument/2006/relationships/hyperlink" Target="consultantplus://offline/ref=FB7EF6D4D70EAFEC33FACF593576F8418EF3A32643D738F3D5A6C43795BEgCY3H" TargetMode="External"/><Relationship Id="rId5" Type="http://schemas.openxmlformats.org/officeDocument/2006/relationships/hyperlink" Target="consultantplus://offline/ref=FB7EF6D4D70EAFEC33FACE54231AAD1281F0A52A46D131AEDFAE9D3B97gBY9H" TargetMode="External"/><Relationship Id="rId10" Type="http://schemas.openxmlformats.org/officeDocument/2006/relationships/hyperlink" Target="consultantplus://offline/ref=FB7EF6D4D70EAFEC33FACF593576F8418EF3A22448D532F3D5A6C43795BEC3D19FF3A33884C3DA63D7g5Y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7EF6D4D70EAFEC33FACE54231AAD1282F4A32443D731AEDFAE9D3B97B9CC8E88F4EA3485C3DA62gD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2018-02-14T07:24:00Z</dcterms:created>
  <dcterms:modified xsi:type="dcterms:W3CDTF">2018-03-01T14:51:00Z</dcterms:modified>
</cp:coreProperties>
</file>