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EE" w:rsidRDefault="005714E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714EE" w:rsidRDefault="005714EE">
      <w:pPr>
        <w:pStyle w:val="ConsPlusNormal"/>
        <w:jc w:val="both"/>
        <w:outlineLvl w:val="0"/>
      </w:pPr>
    </w:p>
    <w:p w:rsidR="005714EE" w:rsidRDefault="005714EE">
      <w:pPr>
        <w:pStyle w:val="ConsPlusTitle"/>
        <w:jc w:val="center"/>
        <w:outlineLvl w:val="0"/>
      </w:pPr>
      <w:r>
        <w:t>ПРАВИТЕЛЬСТВО МОСКВЫ</w:t>
      </w:r>
    </w:p>
    <w:p w:rsidR="005714EE" w:rsidRDefault="005714EE">
      <w:pPr>
        <w:pStyle w:val="ConsPlusTitle"/>
        <w:jc w:val="center"/>
      </w:pPr>
    </w:p>
    <w:p w:rsidR="005714EE" w:rsidRDefault="005714EE">
      <w:pPr>
        <w:pStyle w:val="ConsPlusTitle"/>
        <w:jc w:val="center"/>
      </w:pPr>
      <w:r>
        <w:t>ДЕПАРТАМЕНТ ЭКОНОМИЧЕСКОЙ ПОЛИТИКИ И РАЗВИТИЯ</w:t>
      </w:r>
    </w:p>
    <w:p w:rsidR="005714EE" w:rsidRDefault="005714EE">
      <w:pPr>
        <w:pStyle w:val="ConsPlusTitle"/>
        <w:jc w:val="center"/>
      </w:pPr>
      <w:r>
        <w:t>ГОРОДА МОСКВЫ</w:t>
      </w:r>
    </w:p>
    <w:p w:rsidR="005714EE" w:rsidRDefault="005714EE">
      <w:pPr>
        <w:pStyle w:val="ConsPlusTitle"/>
        <w:jc w:val="center"/>
      </w:pPr>
    </w:p>
    <w:p w:rsidR="005714EE" w:rsidRDefault="005714EE">
      <w:pPr>
        <w:pStyle w:val="ConsPlusTitle"/>
        <w:jc w:val="center"/>
      </w:pPr>
      <w:r>
        <w:t>ПРИКАЗ</w:t>
      </w:r>
    </w:p>
    <w:p w:rsidR="005714EE" w:rsidRDefault="005714EE">
      <w:pPr>
        <w:pStyle w:val="ConsPlusTitle"/>
        <w:jc w:val="center"/>
      </w:pPr>
      <w:r>
        <w:t>от 15 декабря 2017 г. N 430-ТР</w:t>
      </w:r>
    </w:p>
    <w:p w:rsidR="005714EE" w:rsidRDefault="005714EE">
      <w:pPr>
        <w:pStyle w:val="ConsPlusTitle"/>
        <w:jc w:val="center"/>
      </w:pPr>
    </w:p>
    <w:p w:rsidR="005714EE" w:rsidRDefault="005714EE">
      <w:pPr>
        <w:pStyle w:val="ConsPlusTitle"/>
        <w:jc w:val="center"/>
      </w:pPr>
      <w:r>
        <w:t>О КОРРЕКТИРОВКЕ ДОЛГОСРОЧНЫХ ТАРИФОВ НА ГОРЯЧУЮ ВОДУ</w:t>
      </w:r>
    </w:p>
    <w:p w:rsidR="005714EE" w:rsidRDefault="005714EE">
      <w:pPr>
        <w:pStyle w:val="ConsPlusTitle"/>
        <w:jc w:val="center"/>
      </w:pPr>
      <w:r>
        <w:t xml:space="preserve">(ГОРЯЧЕЕ ВОДОСНАБЖЕНИЕ), </w:t>
      </w:r>
      <w:proofErr w:type="gramStart"/>
      <w:r>
        <w:t>ПОСТАВЛЯЕМУЮ</w:t>
      </w:r>
      <w:proofErr w:type="gramEnd"/>
      <w:r>
        <w:t xml:space="preserve"> ОБЩЕСТВОМ</w:t>
      </w:r>
    </w:p>
    <w:p w:rsidR="005714EE" w:rsidRDefault="005714EE">
      <w:pPr>
        <w:pStyle w:val="ConsPlusTitle"/>
        <w:jc w:val="center"/>
      </w:pPr>
      <w:r>
        <w:t>С ОГРАНИЧЕННОЙ ОТВЕТСТВЕННОСТЬЮ "ТСК НОВАЯ МОСКВА"</w:t>
      </w:r>
    </w:p>
    <w:p w:rsidR="005714EE" w:rsidRDefault="005714EE">
      <w:pPr>
        <w:pStyle w:val="ConsPlusTitle"/>
        <w:jc w:val="center"/>
      </w:pPr>
      <w:r>
        <w:t>ПОТРЕБИТЕЛЯМ С ИСПОЛЬЗОВАНИЕМ ЗАКРЫТЫХ СИСТЕМ ГОРЯЧЕГО</w:t>
      </w:r>
    </w:p>
    <w:p w:rsidR="005714EE" w:rsidRDefault="005714EE">
      <w:pPr>
        <w:pStyle w:val="ConsPlusTitle"/>
        <w:jc w:val="center"/>
      </w:pPr>
      <w:r>
        <w:t>ВОДОСНАБЖЕНИЯ, НА 2018-2019 ГОДЫ</w:t>
      </w:r>
    </w:p>
    <w:p w:rsidR="005714EE" w:rsidRDefault="005714EE">
      <w:pPr>
        <w:pStyle w:val="ConsPlusNormal"/>
        <w:jc w:val="both"/>
      </w:pPr>
    </w:p>
    <w:p w:rsidR="005714EE" w:rsidRDefault="005714E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Методическими </w:t>
      </w:r>
      <w:hyperlink r:id="rId7" w:history="1">
        <w:r>
          <w:rPr>
            <w:color w:val="0000FF"/>
          </w:rPr>
          <w:t>указаниями</w:t>
        </w:r>
      </w:hyperlink>
      <w:r>
        <w:t xml:space="preserve"> по расчету тарифов и надбавок в сфере деятельности организаций коммунального комплекса, утвержденными приказом Министерства регионального развития Российской Федерации от 15 февраля 2011</w:t>
      </w:r>
      <w:proofErr w:type="gramEnd"/>
      <w:r>
        <w:t xml:space="preserve"> </w:t>
      </w:r>
      <w:proofErr w:type="gramStart"/>
      <w:r>
        <w:t xml:space="preserve">г. N 47 (зарегистрирован Минюстом России 4 марта 2011 г., регистрационный N 19999), Методическими </w:t>
      </w:r>
      <w:hyperlink r:id="rId8" w:history="1">
        <w:r>
          <w:rPr>
            <w:color w:val="0000FF"/>
          </w:rPr>
          <w:t>указаниями</w:t>
        </w:r>
      </w:hyperlink>
      <w:r>
        <w:t xml:space="preserve"> по расчету регулируемых тарифов в сфере водоснабжения и водоотведения, утвержденными приказом Федеральной службы по тарифам от 27 декабря 2013 г. N 1746-э (зарегистрирован Минюстом России 25 февраля 2014 г., регистрационный N 31412),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установления регулируемых тарифов в сфере водоснабжения и водоотведения, утвержденным приказом Федеральной службы</w:t>
      </w:r>
      <w:proofErr w:type="gramEnd"/>
      <w:r>
        <w:t xml:space="preserve"> по тарифам от 16 июля 2014 г. N 1154-э (зарегистрирован Минюстом России 19 августа 2014 г., регистрационный N 33655), и на основании протокола заседания правления Департамента экономической политики и развития города Москвы от 15 декабря 2017 г. N 85-1 приказываю:</w:t>
      </w:r>
    </w:p>
    <w:p w:rsidR="005714EE" w:rsidRDefault="005714EE">
      <w:pPr>
        <w:pStyle w:val="ConsPlusNormal"/>
        <w:spacing w:before="220"/>
        <w:ind w:firstLine="540"/>
        <w:jc w:val="both"/>
      </w:pPr>
      <w:r>
        <w:t xml:space="preserve">1. Осуществить корректировку долгосрочных </w:t>
      </w:r>
      <w:hyperlink w:anchor="P39" w:history="1">
        <w:r>
          <w:rPr>
            <w:color w:val="0000FF"/>
          </w:rPr>
          <w:t>тарифов</w:t>
        </w:r>
      </w:hyperlink>
      <w:r>
        <w:t xml:space="preserve"> на горячую воду (горячее водоснабжение), поставляемую обществом с ограниченной ответственностью "ТСК Новая Москва" (ОГРН 1125034001058) потребителям с использованием закрытых систем горячего водоснабжения, согласно приложению к настоящему приказу.</w:t>
      </w:r>
    </w:p>
    <w:p w:rsidR="005714EE" w:rsidRDefault="005714EE">
      <w:pPr>
        <w:pStyle w:val="ConsPlusNormal"/>
        <w:spacing w:before="220"/>
        <w:ind w:firstLine="540"/>
        <w:jc w:val="both"/>
      </w:pPr>
      <w:r>
        <w:t xml:space="preserve">2. </w:t>
      </w:r>
      <w:hyperlink w:anchor="P39" w:history="1">
        <w:r>
          <w:rPr>
            <w:color w:val="0000FF"/>
          </w:rPr>
          <w:t>Тарифы</w:t>
        </w:r>
      </w:hyperlink>
      <w:r>
        <w:t>, указанные в пункте 1 настоящего приказа, действуют с 1 января 2018 г. по 31 декабря 2019 г.</w:t>
      </w:r>
    </w:p>
    <w:p w:rsidR="005714EE" w:rsidRDefault="005714EE">
      <w:pPr>
        <w:pStyle w:val="ConsPlusNormal"/>
        <w:spacing w:before="220"/>
        <w:ind w:firstLine="540"/>
        <w:jc w:val="both"/>
      </w:pPr>
      <w:r>
        <w:t>3. Признать утратившими силу с 1 января 2018 г.:</w:t>
      </w:r>
    </w:p>
    <w:p w:rsidR="005714EE" w:rsidRDefault="005714EE">
      <w:pPr>
        <w:pStyle w:val="ConsPlusNormal"/>
        <w:spacing w:before="220"/>
        <w:ind w:firstLine="540"/>
        <w:jc w:val="both"/>
      </w:pPr>
      <w:r>
        <w:t xml:space="preserve">3.1. </w:t>
      </w:r>
      <w:hyperlink r:id="rId10" w:history="1">
        <w:r>
          <w:rPr>
            <w:color w:val="0000FF"/>
          </w:rPr>
          <w:t>Пункт 2</w:t>
        </w:r>
      </w:hyperlink>
      <w:r>
        <w:t xml:space="preserve"> приказа Департамента экономической политики и развития города Москвы от 9 декабря 2016 г. N 335-ТР "Об установлении тарифов на горячую воду (горячее водоснабжение), поставляемую обществом с ограниченной ответственностью "ТСК Новая Москва" потребителям с использованием закрытых систем горячего водоснабжения, на 2017-2019 годы".</w:t>
      </w:r>
    </w:p>
    <w:p w:rsidR="005714EE" w:rsidRDefault="005714EE">
      <w:pPr>
        <w:pStyle w:val="ConsPlusNormal"/>
        <w:spacing w:before="220"/>
        <w:ind w:firstLine="540"/>
        <w:jc w:val="both"/>
      </w:pPr>
      <w:r>
        <w:t xml:space="preserve">3.2. </w:t>
      </w:r>
      <w:hyperlink r:id="rId11" w:history="1">
        <w:r>
          <w:rPr>
            <w:color w:val="0000FF"/>
          </w:rPr>
          <w:t>Пункт 1.3</w:t>
        </w:r>
      </w:hyperlink>
      <w:r>
        <w:t xml:space="preserve"> приказа Департамента экономической политики и развития города Москвы от 29.12.2016 N 499-ТР "О внесении изменений в некоторые приказы Департамента экономической политики и развития города Москвы".</w:t>
      </w:r>
    </w:p>
    <w:p w:rsidR="005714EE" w:rsidRDefault="005714EE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5714EE" w:rsidRDefault="005714EE">
      <w:pPr>
        <w:pStyle w:val="ConsPlusNormal"/>
        <w:jc w:val="both"/>
      </w:pPr>
    </w:p>
    <w:p w:rsidR="005714EE" w:rsidRDefault="005714EE">
      <w:pPr>
        <w:pStyle w:val="ConsPlusNormal"/>
        <w:jc w:val="right"/>
      </w:pPr>
      <w:r>
        <w:t>Первый заместитель</w:t>
      </w:r>
    </w:p>
    <w:p w:rsidR="005714EE" w:rsidRDefault="005714EE">
      <w:pPr>
        <w:pStyle w:val="ConsPlusNormal"/>
        <w:jc w:val="right"/>
      </w:pPr>
      <w:r>
        <w:t>руководителя Департамента</w:t>
      </w:r>
    </w:p>
    <w:p w:rsidR="005714EE" w:rsidRDefault="005714EE">
      <w:pPr>
        <w:pStyle w:val="ConsPlusNormal"/>
        <w:jc w:val="right"/>
      </w:pPr>
      <w:r>
        <w:lastRenderedPageBreak/>
        <w:t>экономической политики</w:t>
      </w:r>
    </w:p>
    <w:p w:rsidR="005714EE" w:rsidRDefault="005714EE">
      <w:pPr>
        <w:pStyle w:val="ConsPlusNormal"/>
        <w:jc w:val="right"/>
      </w:pPr>
      <w:r>
        <w:t>и развития города Москвы</w:t>
      </w:r>
    </w:p>
    <w:p w:rsidR="005714EE" w:rsidRDefault="005714EE">
      <w:pPr>
        <w:pStyle w:val="ConsPlusNormal"/>
        <w:jc w:val="right"/>
      </w:pPr>
      <w:r>
        <w:t xml:space="preserve">Р.Е. </w:t>
      </w:r>
      <w:proofErr w:type="spellStart"/>
      <w:r>
        <w:t>Беззубик</w:t>
      </w:r>
      <w:proofErr w:type="spellEnd"/>
    </w:p>
    <w:p w:rsidR="005714EE" w:rsidRDefault="005714EE">
      <w:pPr>
        <w:pStyle w:val="ConsPlusNormal"/>
        <w:jc w:val="both"/>
      </w:pPr>
    </w:p>
    <w:p w:rsidR="005714EE" w:rsidRDefault="005714EE">
      <w:pPr>
        <w:pStyle w:val="ConsPlusNormal"/>
        <w:jc w:val="both"/>
      </w:pPr>
    </w:p>
    <w:p w:rsidR="005714EE" w:rsidRDefault="005714EE">
      <w:pPr>
        <w:pStyle w:val="ConsPlusNormal"/>
        <w:jc w:val="both"/>
      </w:pPr>
    </w:p>
    <w:p w:rsidR="005714EE" w:rsidRDefault="005714EE">
      <w:pPr>
        <w:pStyle w:val="ConsPlusNormal"/>
        <w:jc w:val="both"/>
      </w:pPr>
    </w:p>
    <w:p w:rsidR="005714EE" w:rsidRDefault="005714EE">
      <w:pPr>
        <w:pStyle w:val="ConsPlusNormal"/>
        <w:jc w:val="both"/>
      </w:pPr>
    </w:p>
    <w:p w:rsidR="005714EE" w:rsidRDefault="005714EE">
      <w:pPr>
        <w:pStyle w:val="ConsPlusNormal"/>
        <w:jc w:val="right"/>
        <w:outlineLvl w:val="0"/>
      </w:pPr>
      <w:r>
        <w:t>Приложение</w:t>
      </w:r>
    </w:p>
    <w:p w:rsidR="005714EE" w:rsidRDefault="005714EE">
      <w:pPr>
        <w:pStyle w:val="ConsPlusNormal"/>
        <w:jc w:val="right"/>
      </w:pPr>
      <w:r>
        <w:t>к приказу Департамента</w:t>
      </w:r>
    </w:p>
    <w:p w:rsidR="005714EE" w:rsidRDefault="005714EE">
      <w:pPr>
        <w:pStyle w:val="ConsPlusNormal"/>
        <w:jc w:val="right"/>
      </w:pPr>
      <w:r>
        <w:t>экономической политики</w:t>
      </w:r>
    </w:p>
    <w:p w:rsidR="005714EE" w:rsidRDefault="005714EE">
      <w:pPr>
        <w:pStyle w:val="ConsPlusNormal"/>
        <w:jc w:val="right"/>
      </w:pPr>
      <w:r>
        <w:t>и развития города Москвы</w:t>
      </w:r>
    </w:p>
    <w:p w:rsidR="005714EE" w:rsidRDefault="005714EE">
      <w:pPr>
        <w:pStyle w:val="ConsPlusNormal"/>
        <w:jc w:val="right"/>
      </w:pPr>
      <w:r>
        <w:t>от 15 декабря 2017 г. N 430-ТР</w:t>
      </w:r>
    </w:p>
    <w:p w:rsidR="005714EE" w:rsidRDefault="005714EE">
      <w:pPr>
        <w:pStyle w:val="ConsPlusNormal"/>
        <w:jc w:val="both"/>
      </w:pPr>
    </w:p>
    <w:p w:rsidR="005714EE" w:rsidRDefault="005714EE">
      <w:pPr>
        <w:pStyle w:val="ConsPlusTitle"/>
        <w:jc w:val="center"/>
      </w:pPr>
      <w:bookmarkStart w:id="0" w:name="P39"/>
      <w:bookmarkEnd w:id="0"/>
      <w:r>
        <w:t xml:space="preserve">ТАРИФЫ </w:t>
      </w:r>
      <w:hyperlink w:anchor="P46" w:history="1">
        <w:r>
          <w:rPr>
            <w:color w:val="0000FF"/>
          </w:rPr>
          <w:t>&lt;1&gt;</w:t>
        </w:r>
      </w:hyperlink>
    </w:p>
    <w:p w:rsidR="005714EE" w:rsidRDefault="005714EE">
      <w:pPr>
        <w:pStyle w:val="ConsPlusTitle"/>
        <w:jc w:val="center"/>
      </w:pPr>
      <w:r>
        <w:t>НА ГОРЯЧУЮ ВОДУ (ГОРЯЧЕЕ ВОДОСНАБЖЕНИЕ), ПОСТАВЛЯЕМУЮ</w:t>
      </w:r>
    </w:p>
    <w:p w:rsidR="005714EE" w:rsidRDefault="005714EE">
      <w:pPr>
        <w:pStyle w:val="ConsPlusTitle"/>
        <w:jc w:val="center"/>
      </w:pPr>
      <w:r>
        <w:t xml:space="preserve">ОБЩЕСТВОМ С ОГРАНИЧЕННОЙ ОТВЕТСТВЕННОСТЬЮ "ТСК </w:t>
      </w:r>
      <w:proofErr w:type="gramStart"/>
      <w:r>
        <w:t>НОВАЯ</w:t>
      </w:r>
      <w:proofErr w:type="gramEnd"/>
    </w:p>
    <w:p w:rsidR="005714EE" w:rsidRDefault="005714EE">
      <w:pPr>
        <w:pStyle w:val="ConsPlusTitle"/>
        <w:jc w:val="center"/>
      </w:pPr>
      <w:r>
        <w:t xml:space="preserve">МОСКВА" ПОТРЕБИТЕЛЯМ С ИСПОЛЬЗОВАНИЕМ </w:t>
      </w:r>
      <w:proofErr w:type="gramStart"/>
      <w:r>
        <w:t>ЗАКРЫТЫХ</w:t>
      </w:r>
      <w:proofErr w:type="gramEnd"/>
    </w:p>
    <w:p w:rsidR="005714EE" w:rsidRDefault="005714EE">
      <w:pPr>
        <w:pStyle w:val="ConsPlusTitle"/>
        <w:jc w:val="center"/>
      </w:pPr>
      <w:r>
        <w:t>СИСТЕМ ГОРЯЧЕГО ВОДОСНАБЖЕНИЯ</w:t>
      </w:r>
    </w:p>
    <w:p w:rsidR="005714EE" w:rsidRDefault="005714EE">
      <w:pPr>
        <w:pStyle w:val="ConsPlusNormal"/>
        <w:jc w:val="both"/>
      </w:pPr>
    </w:p>
    <w:p w:rsidR="005714EE" w:rsidRDefault="005714EE">
      <w:pPr>
        <w:pStyle w:val="ConsPlusNormal"/>
        <w:ind w:firstLine="540"/>
        <w:jc w:val="both"/>
      </w:pPr>
      <w:r>
        <w:t>--------------------------------</w:t>
      </w:r>
    </w:p>
    <w:p w:rsidR="005714EE" w:rsidRDefault="005714EE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&lt;1&gt; Указанные тарифы на горячую воду (горячее водоснабжение) установлены на основе долгосрочных </w:t>
      </w:r>
      <w:hyperlink r:id="rId12" w:history="1">
        <w:r>
          <w:rPr>
            <w:color w:val="0000FF"/>
          </w:rPr>
          <w:t>параметров</w:t>
        </w:r>
      </w:hyperlink>
      <w:r>
        <w:t xml:space="preserve"> регулирования, утвержденных приказом Департамента экономической политики и развития города Москвы от 9 декабря 2016 г. N 335-ТР.</w:t>
      </w:r>
    </w:p>
    <w:p w:rsidR="005714EE" w:rsidRDefault="005714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79"/>
        <w:gridCol w:w="3175"/>
        <w:gridCol w:w="1474"/>
      </w:tblGrid>
      <w:tr w:rsidR="005714EE">
        <w:tc>
          <w:tcPr>
            <w:tcW w:w="567" w:type="dxa"/>
          </w:tcPr>
          <w:p w:rsidR="005714EE" w:rsidRDefault="005714E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9" w:type="dxa"/>
          </w:tcPr>
          <w:p w:rsidR="005714EE" w:rsidRDefault="005714EE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3175" w:type="dxa"/>
          </w:tcPr>
          <w:p w:rsidR="005714EE" w:rsidRDefault="005714EE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  <w:jc w:val="center"/>
            </w:pPr>
            <w:r>
              <w:t>Тарифы, руб./куб. м</w:t>
            </w:r>
          </w:p>
        </w:tc>
      </w:tr>
      <w:tr w:rsidR="005714EE">
        <w:tc>
          <w:tcPr>
            <w:tcW w:w="567" w:type="dxa"/>
          </w:tcPr>
          <w:p w:rsidR="005714EE" w:rsidRDefault="005714EE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8328" w:type="dxa"/>
            <w:gridSpan w:val="3"/>
          </w:tcPr>
          <w:p w:rsidR="005714EE" w:rsidRDefault="005714EE">
            <w:pPr>
              <w:pStyle w:val="ConsPlusNormal"/>
            </w:pPr>
            <w:r>
              <w:t xml:space="preserve">На территории поселений </w:t>
            </w:r>
            <w:proofErr w:type="spellStart"/>
            <w:r>
              <w:t>Краснопахорское</w:t>
            </w:r>
            <w:proofErr w:type="spellEnd"/>
            <w:r>
              <w:t xml:space="preserve"> (за исключением поселка подсобного хозяйства </w:t>
            </w:r>
            <w:proofErr w:type="spellStart"/>
            <w:r>
              <w:t>Минзаг</w:t>
            </w:r>
            <w:proofErr w:type="spellEnd"/>
            <w:r>
              <w:t xml:space="preserve">), </w:t>
            </w:r>
            <w:proofErr w:type="spellStart"/>
            <w:r>
              <w:t>Вороновское</w:t>
            </w:r>
            <w:proofErr w:type="spellEnd"/>
            <w:r>
              <w:t xml:space="preserve">, </w:t>
            </w:r>
            <w:proofErr w:type="spellStart"/>
            <w:r>
              <w:t>Роговское</w:t>
            </w:r>
            <w:proofErr w:type="spellEnd"/>
            <w:r>
              <w:t xml:space="preserve">, </w:t>
            </w:r>
            <w:proofErr w:type="spellStart"/>
            <w:r>
              <w:t>Михайлово-Ярцевское</w:t>
            </w:r>
            <w:proofErr w:type="spellEnd"/>
          </w:p>
        </w:tc>
      </w:tr>
      <w:tr w:rsidR="005714EE">
        <w:tc>
          <w:tcPr>
            <w:tcW w:w="567" w:type="dxa"/>
          </w:tcPr>
          <w:p w:rsidR="005714EE" w:rsidRDefault="005714EE">
            <w:pPr>
              <w:pStyle w:val="ConsPlusNormal"/>
            </w:pPr>
            <w:r>
              <w:t>1.1</w:t>
            </w:r>
          </w:p>
        </w:tc>
        <w:tc>
          <w:tcPr>
            <w:tcW w:w="8328" w:type="dxa"/>
            <w:gridSpan w:val="3"/>
          </w:tcPr>
          <w:p w:rsidR="005714EE" w:rsidRDefault="005714EE">
            <w:pPr>
              <w:pStyle w:val="ConsPlusNormal"/>
            </w:pPr>
            <w:r>
              <w:t>Прочие потребители (тарифы указаны без учета НДС)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 xml:space="preserve">для систем ГВС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119,79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124,89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124,89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128,37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 xml:space="preserve">для систем отопления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109,09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113,80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113,80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117,00</w:t>
            </w:r>
          </w:p>
        </w:tc>
      </w:tr>
      <w:tr w:rsidR="005714EE">
        <w:tc>
          <w:tcPr>
            <w:tcW w:w="567" w:type="dxa"/>
          </w:tcPr>
          <w:p w:rsidR="005714EE" w:rsidRDefault="005714EE">
            <w:pPr>
              <w:pStyle w:val="ConsPlusNormal"/>
            </w:pPr>
            <w:r>
              <w:t>1.2</w:t>
            </w:r>
          </w:p>
        </w:tc>
        <w:tc>
          <w:tcPr>
            <w:tcW w:w="8328" w:type="dxa"/>
            <w:gridSpan w:val="3"/>
          </w:tcPr>
          <w:p w:rsidR="005714EE" w:rsidRDefault="005714EE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 xml:space="preserve">для систем ГВС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141,35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147,38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147,38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151,48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 xml:space="preserve">для систем отопления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128,73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134,29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134,29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138,06</w:t>
            </w:r>
          </w:p>
        </w:tc>
      </w:tr>
      <w:tr w:rsidR="005714EE">
        <w:tc>
          <w:tcPr>
            <w:tcW w:w="567" w:type="dxa"/>
          </w:tcPr>
          <w:p w:rsidR="005714EE" w:rsidRDefault="005714EE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8328" w:type="dxa"/>
            <w:gridSpan w:val="3"/>
          </w:tcPr>
          <w:p w:rsidR="005714EE" w:rsidRDefault="005714EE">
            <w:pPr>
              <w:pStyle w:val="ConsPlusNormal"/>
            </w:pPr>
            <w:r>
              <w:t xml:space="preserve">На территории поселения </w:t>
            </w:r>
            <w:proofErr w:type="spellStart"/>
            <w:r>
              <w:t>Кленовское</w:t>
            </w:r>
            <w:proofErr w:type="spellEnd"/>
          </w:p>
        </w:tc>
      </w:tr>
      <w:tr w:rsidR="005714EE">
        <w:tc>
          <w:tcPr>
            <w:tcW w:w="567" w:type="dxa"/>
          </w:tcPr>
          <w:p w:rsidR="005714EE" w:rsidRDefault="005714EE">
            <w:pPr>
              <w:pStyle w:val="ConsPlusNormal"/>
            </w:pPr>
            <w:r>
              <w:t>2.1</w:t>
            </w:r>
          </w:p>
        </w:tc>
        <w:tc>
          <w:tcPr>
            <w:tcW w:w="8328" w:type="dxa"/>
            <w:gridSpan w:val="3"/>
          </w:tcPr>
          <w:p w:rsidR="005714EE" w:rsidRDefault="005714EE">
            <w:pPr>
              <w:pStyle w:val="ConsPlusNormal"/>
            </w:pPr>
            <w:r>
              <w:t>Прочие потребители (тарифы указаны без учета НДС)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 xml:space="preserve">для систем ГВС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119,44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124,70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124,70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128,53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 xml:space="preserve">для систем отопления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109,22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114,11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114,11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117,64</w:t>
            </w:r>
          </w:p>
        </w:tc>
      </w:tr>
      <w:tr w:rsidR="005714EE">
        <w:tc>
          <w:tcPr>
            <w:tcW w:w="567" w:type="dxa"/>
          </w:tcPr>
          <w:p w:rsidR="005714EE" w:rsidRDefault="005714EE">
            <w:pPr>
              <w:pStyle w:val="ConsPlusNormal"/>
            </w:pPr>
            <w:r>
              <w:t>2.2</w:t>
            </w:r>
          </w:p>
        </w:tc>
        <w:tc>
          <w:tcPr>
            <w:tcW w:w="8328" w:type="dxa"/>
            <w:gridSpan w:val="3"/>
          </w:tcPr>
          <w:p w:rsidR="005714EE" w:rsidRDefault="005714EE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 xml:space="preserve">для систем ГВС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140,94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147,15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147,15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151,66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 xml:space="preserve">для систем отопления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128,88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134,65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134,65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138,81</w:t>
            </w:r>
          </w:p>
        </w:tc>
      </w:tr>
      <w:tr w:rsidR="005714EE">
        <w:tc>
          <w:tcPr>
            <w:tcW w:w="567" w:type="dxa"/>
          </w:tcPr>
          <w:p w:rsidR="005714EE" w:rsidRDefault="005714EE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8328" w:type="dxa"/>
            <w:gridSpan w:val="3"/>
          </w:tcPr>
          <w:p w:rsidR="005714EE" w:rsidRDefault="005714EE">
            <w:pPr>
              <w:pStyle w:val="ConsPlusNormal"/>
            </w:pPr>
            <w:r>
              <w:t xml:space="preserve">На территории поселения </w:t>
            </w:r>
            <w:proofErr w:type="spellStart"/>
            <w:r>
              <w:t>Щаповское</w:t>
            </w:r>
            <w:proofErr w:type="spellEnd"/>
          </w:p>
        </w:tc>
      </w:tr>
      <w:tr w:rsidR="005714EE">
        <w:tc>
          <w:tcPr>
            <w:tcW w:w="567" w:type="dxa"/>
          </w:tcPr>
          <w:p w:rsidR="005714EE" w:rsidRDefault="005714EE">
            <w:pPr>
              <w:pStyle w:val="ConsPlusNormal"/>
            </w:pPr>
            <w:r>
              <w:t>3.1</w:t>
            </w:r>
          </w:p>
        </w:tc>
        <w:tc>
          <w:tcPr>
            <w:tcW w:w="8328" w:type="dxa"/>
            <w:gridSpan w:val="3"/>
          </w:tcPr>
          <w:p w:rsidR="005714EE" w:rsidRDefault="005714EE">
            <w:pPr>
              <w:pStyle w:val="ConsPlusNormal"/>
            </w:pPr>
            <w:r>
              <w:t>Прочие потребители (тарифы указаны без учета НДС)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>для всех систем ГВС</w:t>
            </w:r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119,32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124,58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124,58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128,35</w:t>
            </w:r>
          </w:p>
        </w:tc>
      </w:tr>
      <w:tr w:rsidR="005714EE">
        <w:tc>
          <w:tcPr>
            <w:tcW w:w="567" w:type="dxa"/>
          </w:tcPr>
          <w:p w:rsidR="005714EE" w:rsidRDefault="005714EE">
            <w:pPr>
              <w:pStyle w:val="ConsPlusNormal"/>
            </w:pPr>
            <w:r>
              <w:t>3.2</w:t>
            </w:r>
          </w:p>
        </w:tc>
        <w:tc>
          <w:tcPr>
            <w:tcW w:w="8328" w:type="dxa"/>
            <w:gridSpan w:val="3"/>
          </w:tcPr>
          <w:p w:rsidR="005714EE" w:rsidRDefault="005714EE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>для всех систем ГВС</w:t>
            </w:r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140,79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147,00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147,00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151,45</w:t>
            </w:r>
          </w:p>
        </w:tc>
      </w:tr>
      <w:tr w:rsidR="005714EE">
        <w:tc>
          <w:tcPr>
            <w:tcW w:w="567" w:type="dxa"/>
          </w:tcPr>
          <w:p w:rsidR="005714EE" w:rsidRDefault="005714EE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8328" w:type="dxa"/>
            <w:gridSpan w:val="3"/>
          </w:tcPr>
          <w:p w:rsidR="005714EE" w:rsidRDefault="005714EE">
            <w:pPr>
              <w:pStyle w:val="ConsPlusNormal"/>
            </w:pPr>
            <w:r>
              <w:t xml:space="preserve">На территории поселения </w:t>
            </w:r>
            <w:proofErr w:type="spellStart"/>
            <w:r>
              <w:t>Рязановское</w:t>
            </w:r>
            <w:proofErr w:type="spellEnd"/>
          </w:p>
        </w:tc>
      </w:tr>
      <w:tr w:rsidR="005714EE">
        <w:tc>
          <w:tcPr>
            <w:tcW w:w="567" w:type="dxa"/>
          </w:tcPr>
          <w:p w:rsidR="005714EE" w:rsidRDefault="005714EE">
            <w:pPr>
              <w:pStyle w:val="ConsPlusNormal"/>
            </w:pPr>
            <w:r>
              <w:t>4.1</w:t>
            </w:r>
          </w:p>
        </w:tc>
        <w:tc>
          <w:tcPr>
            <w:tcW w:w="8328" w:type="dxa"/>
            <w:gridSpan w:val="3"/>
          </w:tcPr>
          <w:p w:rsidR="005714EE" w:rsidRDefault="005714EE">
            <w:pPr>
              <w:pStyle w:val="ConsPlusNormal"/>
            </w:pPr>
            <w:r>
              <w:t>Прочие потребители (тарифы указаны без учета НДС)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 xml:space="preserve">для систем ГВС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101,47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105,86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105,86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108,99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 xml:space="preserve">для систем ГВС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101,47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105,86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105,86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108,99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 xml:space="preserve">для систем отопления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92,55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96,61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96,61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99,48</w:t>
            </w:r>
          </w:p>
        </w:tc>
      </w:tr>
      <w:tr w:rsidR="005714EE">
        <w:tc>
          <w:tcPr>
            <w:tcW w:w="567" w:type="dxa"/>
          </w:tcPr>
          <w:p w:rsidR="005714EE" w:rsidRDefault="005714EE">
            <w:pPr>
              <w:pStyle w:val="ConsPlusNormal"/>
            </w:pPr>
            <w:r>
              <w:t>4.2</w:t>
            </w:r>
          </w:p>
        </w:tc>
        <w:tc>
          <w:tcPr>
            <w:tcW w:w="8328" w:type="dxa"/>
            <w:gridSpan w:val="3"/>
          </w:tcPr>
          <w:p w:rsidR="005714EE" w:rsidRDefault="005714EE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 xml:space="preserve">для систем ГВС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119,74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124,92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124,92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128,61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 xml:space="preserve">для систем ГВС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119,74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124,92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124,92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128,61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 xml:space="preserve">для систем отопления с </w:t>
            </w:r>
            <w:proofErr w:type="spellStart"/>
            <w:r>
              <w:lastRenderedPageBreak/>
              <w:t>полотенцесушителями</w:t>
            </w:r>
            <w:proofErr w:type="spellEnd"/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lastRenderedPageBreak/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109,21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114,00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114,00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117,39</w:t>
            </w:r>
          </w:p>
        </w:tc>
      </w:tr>
      <w:tr w:rsidR="005714EE">
        <w:tc>
          <w:tcPr>
            <w:tcW w:w="567" w:type="dxa"/>
          </w:tcPr>
          <w:p w:rsidR="005714EE" w:rsidRDefault="005714EE">
            <w:pPr>
              <w:pStyle w:val="ConsPlusNormal"/>
              <w:outlineLvl w:val="1"/>
            </w:pPr>
            <w:r>
              <w:t>5</w:t>
            </w:r>
          </w:p>
        </w:tc>
        <w:tc>
          <w:tcPr>
            <w:tcW w:w="8328" w:type="dxa"/>
            <w:gridSpan w:val="3"/>
          </w:tcPr>
          <w:p w:rsidR="005714EE" w:rsidRDefault="005714EE">
            <w:pPr>
              <w:pStyle w:val="ConsPlusNormal"/>
            </w:pPr>
            <w:r>
              <w:t>На территории городского округа Щербинка</w:t>
            </w:r>
          </w:p>
        </w:tc>
      </w:tr>
      <w:tr w:rsidR="005714EE">
        <w:tc>
          <w:tcPr>
            <w:tcW w:w="567" w:type="dxa"/>
          </w:tcPr>
          <w:p w:rsidR="005714EE" w:rsidRDefault="005714EE">
            <w:pPr>
              <w:pStyle w:val="ConsPlusNormal"/>
            </w:pPr>
            <w:r>
              <w:t>5.1</w:t>
            </w:r>
          </w:p>
        </w:tc>
        <w:tc>
          <w:tcPr>
            <w:tcW w:w="8328" w:type="dxa"/>
            <w:gridSpan w:val="3"/>
          </w:tcPr>
          <w:p w:rsidR="005714EE" w:rsidRDefault="005714EE">
            <w:pPr>
              <w:pStyle w:val="ConsPlusNormal"/>
            </w:pPr>
            <w:r>
              <w:t>Прочие потребители (тарифы указаны без учета НДС)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>для всех систем ГВС</w:t>
            </w:r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92,20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96,27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96,27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99,34</w:t>
            </w:r>
          </w:p>
        </w:tc>
      </w:tr>
      <w:tr w:rsidR="005714EE">
        <w:tc>
          <w:tcPr>
            <w:tcW w:w="567" w:type="dxa"/>
          </w:tcPr>
          <w:p w:rsidR="005714EE" w:rsidRDefault="005714EE">
            <w:pPr>
              <w:pStyle w:val="ConsPlusNormal"/>
            </w:pPr>
            <w:r>
              <w:t>5.2</w:t>
            </w:r>
          </w:p>
        </w:tc>
        <w:tc>
          <w:tcPr>
            <w:tcW w:w="8328" w:type="dxa"/>
            <w:gridSpan w:val="3"/>
          </w:tcPr>
          <w:p w:rsidR="005714EE" w:rsidRDefault="005714EE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>для всех систем ГВС</w:t>
            </w:r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108,79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113,60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113,60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117,22</w:t>
            </w:r>
          </w:p>
        </w:tc>
      </w:tr>
      <w:tr w:rsidR="005714EE">
        <w:tc>
          <w:tcPr>
            <w:tcW w:w="567" w:type="dxa"/>
          </w:tcPr>
          <w:p w:rsidR="005714EE" w:rsidRDefault="005714EE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8328" w:type="dxa"/>
            <w:gridSpan w:val="3"/>
          </w:tcPr>
          <w:p w:rsidR="005714EE" w:rsidRDefault="005714EE">
            <w:pPr>
              <w:pStyle w:val="ConsPlusNormal"/>
            </w:pPr>
            <w:r>
              <w:t xml:space="preserve">На территории поселений Сосенское, </w:t>
            </w:r>
            <w:proofErr w:type="spellStart"/>
            <w:r>
              <w:t>Десеновское</w:t>
            </w:r>
            <w:proofErr w:type="spellEnd"/>
            <w:r>
              <w:t xml:space="preserve"> (за исключением закрытой системы ГВС котельной "</w:t>
            </w:r>
            <w:proofErr w:type="spellStart"/>
            <w:r>
              <w:t>Витермо</w:t>
            </w:r>
            <w:proofErr w:type="spellEnd"/>
            <w:r>
              <w:t xml:space="preserve">"), </w:t>
            </w:r>
            <w:proofErr w:type="spellStart"/>
            <w:r>
              <w:t>Филимонковское</w:t>
            </w:r>
            <w:proofErr w:type="spellEnd"/>
            <w:r>
              <w:t xml:space="preserve">, </w:t>
            </w:r>
            <w:proofErr w:type="spellStart"/>
            <w:r>
              <w:t>Внуковское</w:t>
            </w:r>
            <w:proofErr w:type="spellEnd"/>
            <w:r>
              <w:t>, "</w:t>
            </w:r>
            <w:proofErr w:type="spellStart"/>
            <w:r>
              <w:t>Мосрентген</w:t>
            </w:r>
            <w:proofErr w:type="spellEnd"/>
            <w:r>
              <w:t xml:space="preserve">", </w:t>
            </w:r>
            <w:proofErr w:type="gramStart"/>
            <w:r>
              <w:t>Московский</w:t>
            </w:r>
            <w:proofErr w:type="gramEnd"/>
            <w:r>
              <w:t>, Воскресенское</w:t>
            </w:r>
          </w:p>
        </w:tc>
      </w:tr>
      <w:tr w:rsidR="005714EE">
        <w:tc>
          <w:tcPr>
            <w:tcW w:w="567" w:type="dxa"/>
          </w:tcPr>
          <w:p w:rsidR="005714EE" w:rsidRDefault="005714EE">
            <w:pPr>
              <w:pStyle w:val="ConsPlusNormal"/>
            </w:pPr>
            <w:r>
              <w:t>6.1</w:t>
            </w:r>
          </w:p>
        </w:tc>
        <w:tc>
          <w:tcPr>
            <w:tcW w:w="8328" w:type="dxa"/>
            <w:gridSpan w:val="3"/>
          </w:tcPr>
          <w:p w:rsidR="005714EE" w:rsidRDefault="005714EE">
            <w:pPr>
              <w:pStyle w:val="ConsPlusNormal"/>
            </w:pPr>
            <w:r>
              <w:t>Прочие потребители (тарифы указаны без учета НДС)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>для всех систем ГВС</w:t>
            </w:r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123,53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128,13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128,13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132,90</w:t>
            </w:r>
          </w:p>
        </w:tc>
      </w:tr>
      <w:tr w:rsidR="005714EE">
        <w:tc>
          <w:tcPr>
            <w:tcW w:w="567" w:type="dxa"/>
          </w:tcPr>
          <w:p w:rsidR="005714EE" w:rsidRDefault="005714EE">
            <w:pPr>
              <w:pStyle w:val="ConsPlusNormal"/>
            </w:pPr>
            <w:r>
              <w:t>6.2</w:t>
            </w:r>
          </w:p>
        </w:tc>
        <w:tc>
          <w:tcPr>
            <w:tcW w:w="8328" w:type="dxa"/>
            <w:gridSpan w:val="3"/>
          </w:tcPr>
          <w:p w:rsidR="005714EE" w:rsidRDefault="005714EE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>для всех систем ГВС</w:t>
            </w:r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 w:rsidRPr="004651EC">
              <w:rPr>
                <w:highlight w:val="yellow"/>
              </w:rPr>
              <w:t>145,76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151,19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151,19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156,82</w:t>
            </w:r>
          </w:p>
        </w:tc>
      </w:tr>
      <w:tr w:rsidR="005714EE">
        <w:tc>
          <w:tcPr>
            <w:tcW w:w="567" w:type="dxa"/>
          </w:tcPr>
          <w:p w:rsidR="005714EE" w:rsidRDefault="005714EE">
            <w:pPr>
              <w:pStyle w:val="ConsPlusNormal"/>
              <w:outlineLvl w:val="1"/>
            </w:pPr>
            <w:r>
              <w:t>7</w:t>
            </w:r>
          </w:p>
        </w:tc>
        <w:tc>
          <w:tcPr>
            <w:tcW w:w="8328" w:type="dxa"/>
            <w:gridSpan w:val="3"/>
          </w:tcPr>
          <w:p w:rsidR="005714EE" w:rsidRDefault="005714EE">
            <w:pPr>
              <w:pStyle w:val="ConsPlusNormal"/>
            </w:pPr>
            <w:proofErr w:type="gramStart"/>
            <w:r>
              <w:t xml:space="preserve">На территории поселений Киевский, </w:t>
            </w:r>
            <w:proofErr w:type="spellStart"/>
            <w:r>
              <w:t>Новофедоровский</w:t>
            </w:r>
            <w:proofErr w:type="spellEnd"/>
            <w:r>
              <w:t xml:space="preserve">, </w:t>
            </w:r>
            <w:proofErr w:type="spellStart"/>
            <w:r>
              <w:t>Кокошкино</w:t>
            </w:r>
            <w:proofErr w:type="spellEnd"/>
            <w:r>
              <w:t xml:space="preserve">, Первомайское, </w:t>
            </w:r>
            <w:proofErr w:type="spellStart"/>
            <w:r>
              <w:t>Марушкинское</w:t>
            </w:r>
            <w:proofErr w:type="spellEnd"/>
            <w:r>
              <w:t xml:space="preserve"> ТиНАО, район Внуково ЗАО г. Москвы</w:t>
            </w:r>
            <w:proofErr w:type="gramEnd"/>
          </w:p>
        </w:tc>
      </w:tr>
      <w:tr w:rsidR="005714EE">
        <w:tc>
          <w:tcPr>
            <w:tcW w:w="567" w:type="dxa"/>
          </w:tcPr>
          <w:p w:rsidR="005714EE" w:rsidRDefault="005714EE">
            <w:pPr>
              <w:pStyle w:val="ConsPlusNormal"/>
            </w:pPr>
            <w:r>
              <w:t>7.1</w:t>
            </w:r>
          </w:p>
        </w:tc>
        <w:tc>
          <w:tcPr>
            <w:tcW w:w="8328" w:type="dxa"/>
            <w:gridSpan w:val="3"/>
          </w:tcPr>
          <w:p w:rsidR="005714EE" w:rsidRDefault="005714EE">
            <w:pPr>
              <w:pStyle w:val="ConsPlusNormal"/>
            </w:pPr>
            <w:r>
              <w:t>Прочие потребители (тарифы указаны без учета НДС)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 xml:space="preserve">для систем ГВС с </w:t>
            </w:r>
            <w:proofErr w:type="spellStart"/>
            <w:r>
              <w:lastRenderedPageBreak/>
              <w:t>полотенцесушителями</w:t>
            </w:r>
            <w:proofErr w:type="spellEnd"/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lastRenderedPageBreak/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151,03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157,61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157,61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162,36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 xml:space="preserve">для систем ГВС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122,40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127,93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127,93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131,85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 xml:space="preserve">для систем отопления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141,13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147,35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147,35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151,81</w:t>
            </w:r>
          </w:p>
        </w:tc>
      </w:tr>
      <w:tr w:rsidR="005714EE">
        <w:tc>
          <w:tcPr>
            <w:tcW w:w="567" w:type="dxa"/>
          </w:tcPr>
          <w:p w:rsidR="005714EE" w:rsidRDefault="005714EE">
            <w:pPr>
              <w:pStyle w:val="ConsPlusNormal"/>
            </w:pPr>
            <w:r>
              <w:t>7.2</w:t>
            </w:r>
          </w:p>
        </w:tc>
        <w:tc>
          <w:tcPr>
            <w:tcW w:w="8328" w:type="dxa"/>
            <w:gridSpan w:val="3"/>
          </w:tcPr>
          <w:p w:rsidR="005714EE" w:rsidRDefault="005714EE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 xml:space="preserve">для систем ГВС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178,21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185,98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185,98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191,59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 xml:space="preserve">для систем ГВС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144,43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150,96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150,96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155,58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 xml:space="preserve">для систем отопления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166,53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173,87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173,87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179,13</w:t>
            </w:r>
          </w:p>
        </w:tc>
      </w:tr>
      <w:tr w:rsidR="005714EE">
        <w:tc>
          <w:tcPr>
            <w:tcW w:w="567" w:type="dxa"/>
          </w:tcPr>
          <w:p w:rsidR="005714EE" w:rsidRDefault="005714EE">
            <w:pPr>
              <w:pStyle w:val="ConsPlusNormal"/>
              <w:outlineLvl w:val="1"/>
            </w:pPr>
            <w:r>
              <w:t>8</w:t>
            </w:r>
          </w:p>
        </w:tc>
        <w:tc>
          <w:tcPr>
            <w:tcW w:w="8328" w:type="dxa"/>
            <w:gridSpan w:val="3"/>
          </w:tcPr>
          <w:p w:rsidR="005714EE" w:rsidRDefault="005714EE">
            <w:pPr>
              <w:pStyle w:val="ConsPlusNormal"/>
            </w:pPr>
            <w:r>
              <w:t xml:space="preserve">На территории поселения </w:t>
            </w:r>
            <w:proofErr w:type="spellStart"/>
            <w:r>
              <w:t>Десеновское</w:t>
            </w:r>
            <w:proofErr w:type="spellEnd"/>
            <w:r>
              <w:t xml:space="preserve"> с использованием закрытой системы ГВС котельной "</w:t>
            </w:r>
            <w:proofErr w:type="spellStart"/>
            <w:r>
              <w:t>Витермо</w:t>
            </w:r>
            <w:proofErr w:type="spellEnd"/>
            <w:r>
              <w:t>"</w:t>
            </w:r>
          </w:p>
        </w:tc>
      </w:tr>
      <w:tr w:rsidR="005714EE">
        <w:tc>
          <w:tcPr>
            <w:tcW w:w="567" w:type="dxa"/>
          </w:tcPr>
          <w:p w:rsidR="005714EE" w:rsidRDefault="005714EE">
            <w:pPr>
              <w:pStyle w:val="ConsPlusNormal"/>
            </w:pPr>
            <w:r>
              <w:t>8.1</w:t>
            </w:r>
          </w:p>
        </w:tc>
        <w:tc>
          <w:tcPr>
            <w:tcW w:w="8328" w:type="dxa"/>
            <w:gridSpan w:val="3"/>
          </w:tcPr>
          <w:p w:rsidR="005714EE" w:rsidRDefault="005714EE">
            <w:pPr>
              <w:pStyle w:val="ConsPlusNormal"/>
            </w:pPr>
            <w:r>
              <w:t>Прочие потребители (тарифы указаны без учета НДС)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>для всех систем ГВС</w:t>
            </w:r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88,65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91,94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91,94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94,60</w:t>
            </w:r>
          </w:p>
        </w:tc>
      </w:tr>
      <w:tr w:rsidR="005714EE">
        <w:tc>
          <w:tcPr>
            <w:tcW w:w="567" w:type="dxa"/>
          </w:tcPr>
          <w:p w:rsidR="005714EE" w:rsidRDefault="005714EE">
            <w:pPr>
              <w:pStyle w:val="ConsPlusNormal"/>
            </w:pPr>
            <w:r>
              <w:t>8.2</w:t>
            </w:r>
          </w:p>
        </w:tc>
        <w:tc>
          <w:tcPr>
            <w:tcW w:w="8328" w:type="dxa"/>
            <w:gridSpan w:val="3"/>
          </w:tcPr>
          <w:p w:rsidR="005714EE" w:rsidRDefault="005714EE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714EE">
        <w:tc>
          <w:tcPr>
            <w:tcW w:w="567" w:type="dxa"/>
            <w:vMerge w:val="restart"/>
          </w:tcPr>
          <w:p w:rsidR="005714EE" w:rsidRDefault="005714EE">
            <w:pPr>
              <w:pStyle w:val="ConsPlusNormal"/>
            </w:pPr>
          </w:p>
        </w:tc>
        <w:tc>
          <w:tcPr>
            <w:tcW w:w="3679" w:type="dxa"/>
            <w:vMerge w:val="restart"/>
          </w:tcPr>
          <w:p w:rsidR="005714EE" w:rsidRDefault="005714EE">
            <w:pPr>
              <w:pStyle w:val="ConsPlusNormal"/>
            </w:pPr>
            <w:r>
              <w:t>для всех систем ГВС</w:t>
            </w:r>
          </w:p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104,61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108,49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108,49</w:t>
            </w:r>
          </w:p>
        </w:tc>
      </w:tr>
      <w:tr w:rsidR="005714EE">
        <w:tc>
          <w:tcPr>
            <w:tcW w:w="567" w:type="dxa"/>
            <w:vMerge/>
          </w:tcPr>
          <w:p w:rsidR="005714EE" w:rsidRDefault="005714EE"/>
        </w:tc>
        <w:tc>
          <w:tcPr>
            <w:tcW w:w="3679" w:type="dxa"/>
            <w:vMerge/>
          </w:tcPr>
          <w:p w:rsidR="005714EE" w:rsidRDefault="005714EE"/>
        </w:tc>
        <w:tc>
          <w:tcPr>
            <w:tcW w:w="3175" w:type="dxa"/>
          </w:tcPr>
          <w:p w:rsidR="005714EE" w:rsidRDefault="005714EE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5714EE" w:rsidRDefault="005714EE">
            <w:pPr>
              <w:pStyle w:val="ConsPlusNormal"/>
            </w:pPr>
            <w:r>
              <w:t>111,63</w:t>
            </w:r>
          </w:p>
        </w:tc>
      </w:tr>
    </w:tbl>
    <w:p w:rsidR="005714EE" w:rsidRDefault="005714EE">
      <w:pPr>
        <w:pStyle w:val="ConsPlusNormal"/>
        <w:jc w:val="both"/>
      </w:pPr>
    </w:p>
    <w:p w:rsidR="005714EE" w:rsidRDefault="005714EE">
      <w:pPr>
        <w:pStyle w:val="ConsPlusNormal"/>
        <w:jc w:val="both"/>
      </w:pPr>
    </w:p>
    <w:p w:rsidR="005714EE" w:rsidRDefault="005714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DED" w:rsidRDefault="00E45DED"/>
    <w:sectPr w:rsidR="00E45DED" w:rsidSect="00B0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4EE"/>
    <w:rsid w:val="00041597"/>
    <w:rsid w:val="00091030"/>
    <w:rsid w:val="000E109D"/>
    <w:rsid w:val="00175AA7"/>
    <w:rsid w:val="00260FD0"/>
    <w:rsid w:val="00374C0E"/>
    <w:rsid w:val="003979C5"/>
    <w:rsid w:val="003B30D2"/>
    <w:rsid w:val="004651EC"/>
    <w:rsid w:val="00470840"/>
    <w:rsid w:val="005714EE"/>
    <w:rsid w:val="0062389C"/>
    <w:rsid w:val="00674112"/>
    <w:rsid w:val="006F09D6"/>
    <w:rsid w:val="00751176"/>
    <w:rsid w:val="008C34D3"/>
    <w:rsid w:val="009A092A"/>
    <w:rsid w:val="009A7677"/>
    <w:rsid w:val="009C5963"/>
    <w:rsid w:val="00AC3728"/>
    <w:rsid w:val="00B80650"/>
    <w:rsid w:val="00B9627C"/>
    <w:rsid w:val="00BB1E6A"/>
    <w:rsid w:val="00C90D11"/>
    <w:rsid w:val="00D54661"/>
    <w:rsid w:val="00E45DED"/>
    <w:rsid w:val="00F0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1E0DCFBA66B617AC9EA4FF87E886C037E89BAF7D98A0941C41F610D0F00B4AB6DBC4AD6EDF70871FaB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1E0DCFBA66B617AC9EA4FF87E886C034EE92AF7194A0941C41F610D0F00B4AB6DBC4AD6EDF70871FaAH" TargetMode="External"/><Relationship Id="rId12" Type="http://schemas.openxmlformats.org/officeDocument/2006/relationships/hyperlink" Target="consultantplus://offline/ref=551E0DCFBA66B617AC9EA5F29184D39338EE94AF7C9AA9C91649AF1CD2F70415A1DC8DA16FDF7086FA17a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1E0DCFBA66B617AC9EA4FF87E886C037E790AA7C95A0941C41F610D01Fa0H" TargetMode="External"/><Relationship Id="rId11" Type="http://schemas.openxmlformats.org/officeDocument/2006/relationships/hyperlink" Target="consultantplus://offline/ref=551E0DCFBA66B617AC9EA5F29184D39338EE94AF729EAFC91649AF1CD2F70415A1DC8DA16FDF7086FB17a7H" TargetMode="External"/><Relationship Id="rId5" Type="http://schemas.openxmlformats.org/officeDocument/2006/relationships/hyperlink" Target="consultantplus://offline/ref=551E0DCFBA66B617AC9EA4FF87E886C037ED92A3739FA0941C41F610D01Fa0H" TargetMode="External"/><Relationship Id="rId10" Type="http://schemas.openxmlformats.org/officeDocument/2006/relationships/hyperlink" Target="consultantplus://offline/ref=551E0DCFBA66B617AC9EA5F29184D39338EE94AF7C9AA9C91649AF1CD2F70415A1DC8DA16FDF7086FB17a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1E0DCFBA66B617AC9EA4FF87E886C034E994AD7699A0941C41F610D0F00B4AB6DBC4AD6EDF70871Fa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1658</Words>
  <Characters>9452</Characters>
  <Application>Microsoft Office Word</Application>
  <DocSecurity>0</DocSecurity>
  <Lines>78</Lines>
  <Paragraphs>22</Paragraphs>
  <ScaleCrop>false</ScaleCrop>
  <Company>Microsoft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2018-02-16T07:26:00Z</dcterms:created>
  <dcterms:modified xsi:type="dcterms:W3CDTF">2018-03-01T14:51:00Z</dcterms:modified>
</cp:coreProperties>
</file>